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F0E" w:rsidRDefault="00191F0E" w:rsidP="00191F0E"/>
    <w:p w:rsidR="00191F0E" w:rsidRDefault="00191F0E" w:rsidP="00191F0E">
      <w:pPr>
        <w:rPr>
          <w:rFonts w:ascii="Times New Roman" w:hAnsi="Times New Roman"/>
          <w:b/>
          <w:bCs/>
          <w:sz w:val="24"/>
          <w:szCs w:val="24"/>
        </w:rPr>
      </w:pPr>
      <w:r>
        <w:rPr>
          <w:rFonts w:ascii="Times New Roman" w:hAnsi="Times New Roman"/>
          <w:sz w:val="24"/>
          <w:szCs w:val="24"/>
        </w:rPr>
        <w:t xml:space="preserve">FOR IMMEDIATE RELEASE:       </w:t>
      </w:r>
      <w:r>
        <w:rPr>
          <w:rFonts w:ascii="Times New Roman" w:hAnsi="Times New Roman"/>
          <w:b/>
          <w:bCs/>
          <w:sz w:val="24"/>
          <w:szCs w:val="24"/>
        </w:rPr>
        <w:t xml:space="preserve">For information contact:  </w:t>
      </w:r>
    </w:p>
    <w:p w:rsidR="00191F0E" w:rsidRDefault="00191F0E" w:rsidP="00191F0E">
      <w:pPr>
        <w:autoSpaceDE w:val="0"/>
        <w:autoSpaceDN w:val="0"/>
        <w:rPr>
          <w:rFonts w:ascii="Times New Roman" w:hAnsi="Times New Roman"/>
          <w:color w:val="000000"/>
          <w:sz w:val="24"/>
          <w:szCs w:val="24"/>
        </w:rPr>
      </w:pPr>
      <w:r>
        <w:rPr>
          <w:rFonts w:ascii="Times New Roman" w:hAnsi="Times New Roman"/>
          <w:color w:val="000000"/>
          <w:sz w:val="24"/>
          <w:szCs w:val="24"/>
        </w:rPr>
        <w:t>June 4, 2014</w:t>
      </w:r>
      <w:r>
        <w:rPr>
          <w:rFonts w:ascii="Myriad Pro" w:hAnsi="Myriad Pro"/>
          <w:color w:val="000000"/>
          <w:sz w:val="24"/>
          <w:szCs w:val="24"/>
        </w:rPr>
        <w:t xml:space="preserve">                                       </w:t>
      </w:r>
      <w:r>
        <w:rPr>
          <w:rFonts w:ascii="Times New Roman" w:hAnsi="Times New Roman"/>
          <w:color w:val="000000"/>
          <w:sz w:val="24"/>
          <w:szCs w:val="24"/>
        </w:rPr>
        <w:t xml:space="preserve">Christopher </w:t>
      </w:r>
      <w:proofErr w:type="spellStart"/>
      <w:r>
        <w:rPr>
          <w:rFonts w:ascii="Times New Roman" w:hAnsi="Times New Roman"/>
          <w:color w:val="000000"/>
          <w:sz w:val="24"/>
          <w:szCs w:val="24"/>
        </w:rPr>
        <w:t>Simoneau</w:t>
      </w:r>
      <w:proofErr w:type="spellEnd"/>
      <w:r>
        <w:rPr>
          <w:rFonts w:ascii="Times New Roman" w:hAnsi="Times New Roman"/>
          <w:color w:val="000000"/>
          <w:sz w:val="24"/>
          <w:szCs w:val="24"/>
        </w:rPr>
        <w:t xml:space="preserve"> at (239) 590-1067</w:t>
      </w:r>
    </w:p>
    <w:p w:rsidR="00191F0E" w:rsidRDefault="00191F0E" w:rsidP="00191F0E">
      <w:pPr>
        <w:autoSpaceDE w:val="0"/>
        <w:autoSpaceDN w:val="0"/>
        <w:rPr>
          <w:rFonts w:ascii="Times New Roman" w:hAnsi="Times New Roman"/>
          <w:color w:val="000000"/>
          <w:sz w:val="24"/>
          <w:szCs w:val="24"/>
        </w:rPr>
      </w:pPr>
    </w:p>
    <w:p w:rsidR="00191F0E" w:rsidRDefault="00191F0E" w:rsidP="00191F0E">
      <w:pPr>
        <w:autoSpaceDE w:val="0"/>
        <w:autoSpaceDN w:val="0"/>
        <w:rPr>
          <w:rFonts w:ascii="Times New Roman" w:hAnsi="Times New Roman"/>
          <w:color w:val="000000"/>
          <w:sz w:val="24"/>
          <w:szCs w:val="24"/>
        </w:rPr>
      </w:pPr>
    </w:p>
    <w:p w:rsidR="00191F0E" w:rsidRDefault="00191F0E" w:rsidP="00191F0E">
      <w:pPr>
        <w:jc w:val="center"/>
        <w:rPr>
          <w:rFonts w:ascii="Times New Roman" w:hAnsi="Times New Roman"/>
          <w:b/>
          <w:bCs/>
          <w:sz w:val="24"/>
          <w:szCs w:val="24"/>
        </w:rPr>
      </w:pPr>
      <w:r>
        <w:rPr>
          <w:rFonts w:ascii="Times New Roman" w:hAnsi="Times New Roman"/>
          <w:b/>
          <w:bCs/>
          <w:sz w:val="24"/>
          <w:szCs w:val="24"/>
        </w:rPr>
        <w:t>FGCU Advancement Appoints Directors for Alumni Relations, Special Projects</w:t>
      </w:r>
    </w:p>
    <w:p w:rsidR="00191F0E" w:rsidRDefault="00191F0E" w:rsidP="00191F0E">
      <w:pPr>
        <w:jc w:val="center"/>
        <w:rPr>
          <w:rFonts w:ascii="Times New Roman" w:hAnsi="Times New Roman"/>
          <w:i/>
          <w:iCs/>
          <w:sz w:val="24"/>
          <w:szCs w:val="24"/>
        </w:rPr>
      </w:pPr>
    </w:p>
    <w:p w:rsidR="00191F0E" w:rsidRDefault="00191F0E" w:rsidP="00191F0E">
      <w:pPr>
        <w:jc w:val="center"/>
        <w:rPr>
          <w:rFonts w:ascii="Times New Roman" w:hAnsi="Times New Roman"/>
          <w:i/>
          <w:iCs/>
          <w:sz w:val="24"/>
          <w:szCs w:val="24"/>
        </w:rPr>
      </w:pPr>
    </w:p>
    <w:p w:rsidR="00191F0E" w:rsidRDefault="00191F0E" w:rsidP="00191F0E">
      <w:pPr>
        <w:rPr>
          <w:rFonts w:ascii="Times New Roman" w:hAnsi="Times New Roman"/>
          <w:sz w:val="24"/>
          <w:szCs w:val="24"/>
        </w:rPr>
      </w:pPr>
      <w:r>
        <w:rPr>
          <w:rFonts w:ascii="Times New Roman" w:hAnsi="Times New Roman"/>
          <w:sz w:val="24"/>
          <w:szCs w:val="24"/>
        </w:rPr>
        <w:t>FORT MYERS, Fla. – Florida Gulf Coast University (FGCU) announces the appointment of two directors within its University Advancement division. Kimberly Wallace has been named Director of Alumni Relations, and Nicole Schmitt has been appointed Director of Events and Special Projects.</w:t>
      </w:r>
    </w:p>
    <w:p w:rsidR="00191F0E" w:rsidRDefault="00191F0E" w:rsidP="00191F0E">
      <w:pPr>
        <w:rPr>
          <w:rFonts w:ascii="Times New Roman" w:hAnsi="Times New Roman"/>
          <w:sz w:val="24"/>
          <w:szCs w:val="24"/>
        </w:rPr>
      </w:pPr>
    </w:p>
    <w:p w:rsidR="00191F0E" w:rsidRDefault="00191F0E" w:rsidP="00191F0E">
      <w:pPr>
        <w:rPr>
          <w:rFonts w:ascii="Times New Roman" w:hAnsi="Times New Roman"/>
          <w:sz w:val="24"/>
          <w:szCs w:val="24"/>
        </w:rPr>
      </w:pPr>
      <w:r>
        <w:rPr>
          <w:rFonts w:ascii="Times New Roman" w:hAnsi="Times New Roman"/>
          <w:sz w:val="24"/>
          <w:szCs w:val="24"/>
        </w:rPr>
        <w:t>     Wallace, who earned a bachelor’s degree in communication and a master’s in school counseling at FGCU, has served as interim head of Alumni Relations since February. Her duties include developing alumni relationships and activities locally as well as nationally, serving as executive director of the Alumni Association and overseeing FGCU’s Student Ambassador Program. Wallace began working in the department in 2006 as a graduate assistant and later was coordinator of alumni programming for five years.</w:t>
      </w:r>
    </w:p>
    <w:p w:rsidR="00191F0E" w:rsidRDefault="00191F0E" w:rsidP="00191F0E">
      <w:pPr>
        <w:rPr>
          <w:rFonts w:ascii="Times New Roman" w:hAnsi="Times New Roman"/>
          <w:sz w:val="24"/>
          <w:szCs w:val="24"/>
        </w:rPr>
      </w:pPr>
    </w:p>
    <w:p w:rsidR="00191F0E" w:rsidRDefault="00191F0E" w:rsidP="00191F0E">
      <w:pPr>
        <w:rPr>
          <w:rFonts w:ascii="Times New Roman" w:hAnsi="Times New Roman"/>
          <w:sz w:val="24"/>
          <w:szCs w:val="24"/>
        </w:rPr>
      </w:pPr>
      <w:r>
        <w:rPr>
          <w:rFonts w:ascii="Times New Roman" w:hAnsi="Times New Roman"/>
          <w:sz w:val="24"/>
          <w:szCs w:val="24"/>
        </w:rPr>
        <w:t xml:space="preserve">     Also an FGCU alumnus, Schmitt began working in University Advancement as a student assistant in 2006 and most recently served as graphics assistant in Events and Special Projects. Her responsibilities include planning and supervising annual signature fundraisers, such as the President’s Celebration and Founder’s Cup golf tournament, in addition to other events hosted by the FGCU Foundation. She earned a bachelor’s degree in marketing at FGCU and an MBA at Florida International University. </w:t>
      </w:r>
    </w:p>
    <w:p w:rsidR="00191F0E" w:rsidRDefault="00191F0E" w:rsidP="00191F0E">
      <w:pPr>
        <w:rPr>
          <w:rFonts w:ascii="Times New Roman" w:hAnsi="Times New Roman"/>
          <w:sz w:val="24"/>
          <w:szCs w:val="24"/>
        </w:rPr>
      </w:pPr>
    </w:p>
    <w:p w:rsidR="00191F0E" w:rsidRDefault="00191F0E" w:rsidP="00191F0E">
      <w:pPr>
        <w:rPr>
          <w:rFonts w:ascii="Times New Roman" w:hAnsi="Times New Roman"/>
          <w:sz w:val="24"/>
          <w:szCs w:val="24"/>
        </w:rPr>
      </w:pPr>
      <w:r>
        <w:rPr>
          <w:rFonts w:ascii="Times New Roman" w:hAnsi="Times New Roman"/>
          <w:sz w:val="24"/>
          <w:szCs w:val="24"/>
        </w:rPr>
        <w:t xml:space="preserve">     “We are delighted to have two experienced staff members and two of our own graduates heading these key departments,” said Christopher </w:t>
      </w:r>
      <w:proofErr w:type="spellStart"/>
      <w:r>
        <w:rPr>
          <w:rFonts w:ascii="Times New Roman" w:hAnsi="Times New Roman"/>
          <w:sz w:val="24"/>
          <w:szCs w:val="24"/>
        </w:rPr>
        <w:t>Simoneau</w:t>
      </w:r>
      <w:proofErr w:type="spellEnd"/>
      <w:r>
        <w:rPr>
          <w:rFonts w:ascii="Times New Roman" w:hAnsi="Times New Roman"/>
          <w:sz w:val="24"/>
          <w:szCs w:val="24"/>
        </w:rPr>
        <w:t xml:space="preserve">, Vice President for University Advancement. “Kim has been a vital member of our Alumni Relations team through several years of tremendous growth and has worked seamlessly in the interim period with our Alumni Association leadership. Nicole has many years of experience leading exceptional events here at FGCU and has shown a true commitment to excellence.” </w:t>
      </w:r>
    </w:p>
    <w:p w:rsidR="00191F0E" w:rsidRDefault="00191F0E" w:rsidP="00191F0E">
      <w:pPr>
        <w:rPr>
          <w:rFonts w:ascii="Times New Roman" w:hAnsi="Times New Roman"/>
          <w:sz w:val="24"/>
          <w:szCs w:val="24"/>
        </w:rPr>
      </w:pPr>
    </w:p>
    <w:p w:rsidR="00191F0E" w:rsidRDefault="00191F0E" w:rsidP="00191F0E">
      <w:pPr>
        <w:ind w:left="720"/>
        <w:jc w:val="center"/>
        <w:rPr>
          <w:rFonts w:ascii="Times New Roman" w:hAnsi="Times New Roman"/>
          <w:b/>
          <w:bCs/>
          <w:sz w:val="24"/>
          <w:szCs w:val="24"/>
        </w:rPr>
      </w:pPr>
      <w:r>
        <w:rPr>
          <w:rFonts w:ascii="Times New Roman" w:hAnsi="Times New Roman"/>
          <w:b/>
          <w:bCs/>
          <w:sz w:val="24"/>
          <w:szCs w:val="24"/>
        </w:rPr>
        <w:t>-FGCU-</w:t>
      </w:r>
    </w:p>
    <w:p w:rsidR="00191F0E" w:rsidRDefault="00191F0E" w:rsidP="00191F0E"/>
    <w:p w:rsidR="00BC3E99" w:rsidRPr="00191F0E" w:rsidRDefault="00BC3E99" w:rsidP="00191F0E">
      <w:bookmarkStart w:id="0" w:name="_GoBack"/>
      <w:bookmarkEnd w:id="0"/>
    </w:p>
    <w:sectPr w:rsidR="00BC3E99" w:rsidRPr="00191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yriad Pr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F0E"/>
    <w:rsid w:val="00191F0E"/>
    <w:rsid w:val="00BC3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F0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F0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73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adeleamico</dc:creator>
  <cp:lastModifiedBy>adeleamico</cp:lastModifiedBy>
  <cp:revision>1</cp:revision>
  <dcterms:created xsi:type="dcterms:W3CDTF">2014-06-06T22:25:00Z</dcterms:created>
  <dcterms:modified xsi:type="dcterms:W3CDTF">2014-06-06T22:25:00Z</dcterms:modified>
</cp:coreProperties>
</file>